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A75E7D">
      <w:pPr>
        <w:jc w:val="center"/>
        <w:rPr>
          <w:b/>
          <w:sz w:val="44"/>
          <w:szCs w:val="44"/>
        </w:rPr>
      </w:pPr>
      <w:bookmarkStart w:id="1" w:name="_GoBack"/>
      <w:bookmarkEnd w:id="1"/>
      <w:bookmarkStart w:id="0" w:name="OLE_LINK1"/>
      <w:r>
        <w:rPr>
          <w:rFonts w:hint="eastAsia"/>
          <w:b/>
          <w:sz w:val="44"/>
          <w:szCs w:val="44"/>
          <w:lang w:val="en-US" w:eastAsia="zh-CN"/>
        </w:rPr>
        <w:t>双合</w:t>
      </w:r>
      <w:r>
        <w:rPr>
          <w:rFonts w:hint="eastAsia"/>
          <w:b/>
          <w:sz w:val="44"/>
          <w:szCs w:val="44"/>
        </w:rPr>
        <w:t>镇</w:t>
      </w:r>
      <w:r>
        <w:rPr>
          <w:rFonts w:hint="eastAsia"/>
          <w:b/>
          <w:sz w:val="44"/>
          <w:szCs w:val="44"/>
          <w:lang w:val="en-US" w:eastAsia="zh-CN"/>
        </w:rPr>
        <w:t>合成横坑乌档山</w:t>
      </w:r>
      <w:r>
        <w:rPr>
          <w:rFonts w:hint="eastAsia"/>
          <w:b/>
          <w:sz w:val="44"/>
          <w:szCs w:val="44"/>
        </w:rPr>
        <w:t xml:space="preserve">林木采伐项目合同 </w:t>
      </w:r>
    </w:p>
    <w:p w14:paraId="456FC3C8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520" w:lineRule="exact"/>
        <w:jc w:val="both"/>
        <w:textAlignment w:val="auto"/>
        <w:rPr>
          <w:rFonts w:ascii="仿宋_GB2312" w:eastAsia="仿宋_GB2312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甲  方：</w:t>
      </w:r>
      <w:r>
        <w:rPr>
          <w:rFonts w:hint="eastAsia" w:ascii="仿宋_GB2312" w:eastAsia="仿宋_GB2312" w:cs="仿宋_GB2312"/>
          <w:color w:val="auto"/>
          <w:sz w:val="30"/>
          <w:szCs w:val="30"/>
          <w:highlight w:val="none"/>
          <w:u w:val="single"/>
        </w:rPr>
        <w:t>鹤山市侨晟资产经营有限公司</w:t>
      </w:r>
    </w:p>
    <w:p w14:paraId="0E618D40">
      <w:pPr>
        <w:pStyle w:val="5"/>
        <w:spacing w:beforeAutospacing="0" w:afterAutospacing="0" w:line="520" w:lineRule="exact"/>
        <w:jc w:val="both"/>
        <w:rPr>
          <w:rFonts w:ascii="仿宋_GB2312" w:hAnsi="黑体" w:eastAsia="仿宋_GB2312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住所地：</w:t>
      </w:r>
      <w:r>
        <w:rPr>
          <w:rFonts w:hint="eastAsia" w:ascii="仿宋_GB2312" w:eastAsia="仿宋_GB2312" w:cs="仿宋_GB2312"/>
          <w:color w:val="auto"/>
          <w:sz w:val="30"/>
          <w:szCs w:val="30"/>
          <w:highlight w:val="none"/>
          <w:u w:val="single"/>
        </w:rPr>
        <w:t xml:space="preserve"> 鹤山市双合镇府前路侨茶区办公楼首层之二</w:t>
      </w:r>
    </w:p>
    <w:p w14:paraId="5825BB98">
      <w:pPr>
        <w:pStyle w:val="5"/>
        <w:spacing w:beforeAutospacing="0" w:afterAutospacing="0" w:line="520" w:lineRule="exact"/>
        <w:jc w:val="both"/>
        <w:rPr>
          <w:rFonts w:ascii="仿宋_GB2312" w:hAnsi="黑体" w:eastAsia="仿宋_GB2312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法定代表人：</w:t>
      </w:r>
      <w:r>
        <w:rPr>
          <w:rFonts w:hint="eastAsia" w:ascii="仿宋_GB2312" w:eastAsia="仿宋_GB2312" w:cs="仿宋_GB2312"/>
          <w:color w:val="auto"/>
          <w:sz w:val="30"/>
          <w:szCs w:val="30"/>
          <w:highlight w:val="none"/>
          <w:u w:val="single"/>
        </w:rPr>
        <w:t>任忠均</w:t>
      </w:r>
    </w:p>
    <w:p w14:paraId="4B52DA53">
      <w:pPr>
        <w:pStyle w:val="5"/>
        <w:spacing w:beforeAutospacing="0" w:afterAutospacing="0" w:line="520" w:lineRule="exact"/>
        <w:jc w:val="both"/>
        <w:rPr>
          <w:rFonts w:hint="eastAsia" w:ascii="仿宋_GB2312" w:hAnsi="黑体" w:eastAsia="仿宋_GB2312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黑体" w:eastAsia="仿宋_GB2312" w:cs="Times New Roman"/>
          <w:color w:val="auto"/>
          <w:sz w:val="30"/>
          <w:szCs w:val="30"/>
          <w:highlight w:val="none"/>
          <w:lang w:val="en-US" w:eastAsia="zh-CN"/>
        </w:rPr>
        <w:t xml:space="preserve"> </w:t>
      </w:r>
    </w:p>
    <w:p w14:paraId="28CEED3E">
      <w:pPr>
        <w:pStyle w:val="5"/>
        <w:spacing w:beforeAutospacing="0" w:afterAutospacing="0" w:line="520" w:lineRule="exact"/>
        <w:jc w:val="both"/>
        <w:rPr>
          <w:rFonts w:hint="default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乙  方：</w:t>
      </w: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               </w:t>
      </w:r>
    </w:p>
    <w:p w14:paraId="60CE192E">
      <w:pPr>
        <w:pStyle w:val="5"/>
        <w:spacing w:beforeAutospacing="0" w:afterAutospacing="0" w:line="520" w:lineRule="exact"/>
        <w:jc w:val="both"/>
        <w:rPr>
          <w:rFonts w:hint="default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住所地：</w:t>
      </w: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               </w:t>
      </w:r>
    </w:p>
    <w:p w14:paraId="20877A8C">
      <w:pPr>
        <w:pStyle w:val="5"/>
        <w:spacing w:beforeAutospacing="0" w:afterAutospacing="0" w:line="520" w:lineRule="exact"/>
        <w:jc w:val="both"/>
        <w:rPr>
          <w:rFonts w:hint="default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</w:rPr>
        <w:t>法定代表人:</w:t>
      </w:r>
      <w:r>
        <w:rPr>
          <w:rFonts w:hint="eastAsia" w:ascii="仿宋_GB2312" w:hAnsi="黑体" w:eastAsia="仿宋_GB2312" w:cs="黑体"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               </w:t>
      </w:r>
    </w:p>
    <w:p w14:paraId="38E8F059"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</w:p>
    <w:p w14:paraId="27FD5C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为发展经济需要，甲方决定把位于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双合镇合成横坑乌档山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上的林木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砍伐权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实行公开招投标，经过投标确定乙方为中标方，为了明确双方的权利义务，特订立以下合同条款，以便双方共同遵守执行。</w:t>
      </w:r>
    </w:p>
    <w:p w14:paraId="3C87D8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 xml:space="preserve">第一条  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林木的地点、面积和范围</w:t>
      </w:r>
    </w:p>
    <w:p w14:paraId="7B5B27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乙方采伐的林地座落于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双合镇合成横坑乌档山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约共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325.27亩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（以附红线图范围为准）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林地现状以灌木为主，林木分布不均，树木以实际现状为准。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乙方已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充分了解项目情况并自行踏勘现场做好尽职调查，了解拍卖标的的质量、瑕疵（包括但不限于道路运输、部分树木砍伐难度较大）等全面情况。</w:t>
      </w:r>
    </w:p>
    <w:p w14:paraId="15B885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 xml:space="preserve">第二条  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采伐期限</w:t>
      </w:r>
    </w:p>
    <w:p w14:paraId="65111E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自签订合同起30天，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从202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 xml:space="preserve"> 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日至202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日止 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采伐后10内必须运出红线范围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</w:p>
    <w:p w14:paraId="4C6A0A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因不可抗力或甲方原因导致延误，乙方可书面申请延期，甲方同意后签署补充协议；乙方原因逾期的，每逾期1日按合同总额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0.5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%支付违约金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</w:p>
    <w:p w14:paraId="602F54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 xml:space="preserve"> 第三条 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采伐项目价格及缴付时间、方式</w:t>
      </w:r>
    </w:p>
    <w:p w14:paraId="68E159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采伐项目价款为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813175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元（大写：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捌拾壹万叁仟壹佰柒拾伍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u w:val="single"/>
        </w:rPr>
        <w:t>元整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。含林木所有权、采伐权及运输权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砍伐费、运输费由乙方承担。</w:t>
      </w:r>
    </w:p>
    <w:p w14:paraId="6F5CAD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在合同签订后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天内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，乙方通过银行转账方式一次性支付林木价款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813175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到甲方指定的银行账户</w:t>
      </w:r>
    </w:p>
    <w:p w14:paraId="1B5EDC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账户名称：  鹤山市侨晟资产经营有限公司</w:t>
      </w:r>
    </w:p>
    <w:p w14:paraId="68AF2F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银行帐号：  80020000011418369   </w:t>
      </w:r>
    </w:p>
    <w:p w14:paraId="16CA6B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开户行：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鹤山农村商业银行双合支行</w:t>
      </w:r>
    </w:p>
    <w:p w14:paraId="5FFF2BBE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 xml:space="preserve"> 甲方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的权利和义务</w:t>
      </w:r>
    </w:p>
    <w:p w14:paraId="37A100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甲方有权依照本合同的约定向乙方收取本合同项目下的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val="en-US" w:eastAsia="zh-CN"/>
        </w:rPr>
        <w:t>承包费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。</w:t>
      </w:r>
    </w:p>
    <w:p w14:paraId="1C1B72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合同签订时，</w:t>
      </w: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  <w:highlight w:val="none"/>
        </w:rPr>
        <w:t>甲方</w:t>
      </w: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  <w:highlight w:val="none"/>
          <w:lang w:val="en-US" w:eastAsia="zh-CN"/>
        </w:rPr>
        <w:t>负责</w:t>
      </w: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  <w:highlight w:val="none"/>
        </w:rPr>
        <w:t>办理有关</w:t>
      </w: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  <w:highlight w:val="none"/>
          <w:lang w:val="en-US" w:eastAsia="zh-CN"/>
        </w:rPr>
        <w:t>林木</w:t>
      </w: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  <w:highlight w:val="none"/>
        </w:rPr>
        <w:t>砍伐手续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。</w:t>
      </w:r>
    </w:p>
    <w:p w14:paraId="375E31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监督采伐范围及进度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eastAsia="zh-CN"/>
        </w:rPr>
        <w:t>。</w:t>
      </w:r>
    </w:p>
    <w:p w14:paraId="2F567A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highlight w:val="none"/>
        </w:rPr>
        <w:t>协调处理与周边村民的权属纠纷。</w:t>
      </w:r>
    </w:p>
    <w:p w14:paraId="1E4D77EF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 xml:space="preserve"> 乙方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的权利和义务</w:t>
      </w:r>
    </w:p>
    <w:p w14:paraId="018AF2A9">
      <w:pPr>
        <w:keepNext w:val="0"/>
        <w:keepLines w:val="0"/>
        <w:pageBreakBefore w:val="0"/>
        <w:tabs>
          <w:tab w:val="left" w:pos="645"/>
        </w:tabs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乙方必须在202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日前付清采伐价款给甲方，逾期视为放弃交易行为，本协议自行解除，树木产权仍属甲方，乙方所交保证金不予退还。</w:t>
      </w:r>
    </w:p>
    <w:p w14:paraId="1E055F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乙方购买甲方树木后的看护、砍伐、运输手续及费用等均由乙方自理。树木砍伐、运输期间的一切安全责任均由乙方负责。乙方在树木砍伐、运输过程中，必须保证相关公共设施完好无损，如有损坏，照价赔偿。</w:t>
      </w:r>
    </w:p>
    <w:p w14:paraId="07A125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乙方应对参加采伐的所有人员和第三者投保意外工伤险，并承担全部安全责任，采取有效安全防护措施，确保砍伐、运输等过程不发生安全事故。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因生产安全造成的人员伤亡一切由乙方承担责任，与甲方无关</w:t>
      </w:r>
    </w:p>
    <w:p w14:paraId="3F674DD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乙方砍伐范围仅限于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合成横坑乌档山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约共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325.27亩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。（具体以附红线图范围为准），若乙方超出红线图范围砍伐或导致第三人人身财产受损的，则乙方需赔偿甲方或第三人的损失。</w:t>
      </w:r>
    </w:p>
    <w:p w14:paraId="737794F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乙方不得实施损害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合成横坑乌档山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土地资源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</w:rPr>
        <w:t>道路、水利设施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原有资产的行为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</w:p>
    <w:p w14:paraId="6F9FF6A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红线图外区域禁止任何采伐行为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</w:p>
    <w:p w14:paraId="6DC6FAE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不得转包或分包采伐权（违者甲方可立即解除合同）</w:t>
      </w:r>
    </w:p>
    <w:p w14:paraId="6527824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0"/>
          <w:szCs w:val="30"/>
          <w:highlight w:val="none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  <w:lang w:val="en-US" w:eastAsia="zh-CN"/>
        </w:rPr>
        <w:t xml:space="preserve">第六条 </w:t>
      </w: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</w:rPr>
        <w:t>违约责任</w:t>
      </w:r>
    </w:p>
    <w:p w14:paraId="0DF099E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乙方超范围采伐的，按市场价3倍赔偿林木损失；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br w:type="textWrapping"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甲方未按时办理采伐证的，每延误1日按合同总额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0.5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%向乙方支付违约金。</w:t>
      </w:r>
    </w:p>
    <w:p w14:paraId="2D19CA7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firstLine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0"/>
          <w:szCs w:val="30"/>
          <w:highlight w:val="none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  <w:lang w:val="en-US" w:eastAsia="zh-CN"/>
        </w:rPr>
        <w:t xml:space="preserve">第七条 </w:t>
      </w: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highlight w:val="none"/>
          <w:shd w:val="clear" w:fill="FFFFFF"/>
        </w:rPr>
        <w:t>合同终止与解除</w:t>
      </w:r>
    </w:p>
    <w:p w14:paraId="2D7CDD0B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1.甲方可单方解除合同的情形：</w:t>
      </w:r>
    </w:p>
    <w:p w14:paraId="42B3470A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乙方逾期付款超3日；</w:t>
      </w:r>
    </w:p>
    <w:p w14:paraId="620BB9CB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59" w:leftChars="266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发生重大安全事故或环保事件。</w:t>
      </w:r>
    </w:p>
    <w:p w14:paraId="668DE272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59" w:leftChars="266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2.合同解除后，乙方须在3日内撤离现场并恢复林地原状。</w:t>
      </w:r>
    </w:p>
    <w:p w14:paraId="416C805A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2"/>
          <w:sz w:val="30"/>
          <w:szCs w:val="30"/>
          <w:highlight w:val="none"/>
          <w:lang w:val="en-US" w:eastAsia="zh-CN" w:bidi="ar-SA"/>
        </w:rPr>
        <w:t>第八条  合同纠纷的解决办法</w:t>
      </w:r>
    </w:p>
    <w:p w14:paraId="1D0C4030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highlight w:val="none"/>
          <w:lang w:val="en-US" w:eastAsia="zh-CN" w:bidi="ar-SA"/>
        </w:rPr>
        <w:t>在合同履行过程中，如发生争议，由争议双方协商解决。协商不成的，可以向上级主管部门申请调解或直接向鹤山市人民法院起诉。诉讼费、律师费及保全费等费等其他相关费用由败诉方承担。</w:t>
      </w:r>
    </w:p>
    <w:p w14:paraId="0EC3A9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第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b/>
          <w:sz w:val="30"/>
          <w:szCs w:val="30"/>
          <w:highlight w:val="none"/>
        </w:rPr>
        <w:t>条  其它事项</w:t>
      </w:r>
    </w:p>
    <w:p w14:paraId="57686B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）本合同经甲乙双方充分协商确定，在对合同条款出现不一致理解时，应当以履行合同的目的作出合理解释。</w:t>
      </w:r>
    </w:p>
    <w:p w14:paraId="585588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）本合同未尽事宜，可由双方约定后作为补充协议，补充协议与本合同具有同等法律效力。</w:t>
      </w:r>
    </w:p>
    <w:p w14:paraId="0BD4E5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）本合同一式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两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份，甲、乙双方各执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份，双方代表签字、盖章后生效。</w:t>
      </w:r>
    </w:p>
    <w:p w14:paraId="4F566956">
      <w:pPr>
        <w:snapToGrid w:val="0"/>
        <w:spacing w:line="5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</w:p>
    <w:bookmarkEnd w:id="0"/>
    <w:p w14:paraId="0A5533A2">
      <w:pPr>
        <w:adjustRightInd w:val="0"/>
        <w:snapToGrid w:val="0"/>
        <w:spacing w:line="500" w:lineRule="exact"/>
        <w:ind w:firstLine="300" w:firstLineChars="100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            </w:t>
      </w:r>
    </w:p>
    <w:p w14:paraId="3BA5A3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 xml:space="preserve">甲方(签盖)：鹤山市侨晟资产经营有限公司  </w:t>
      </w:r>
    </w:p>
    <w:p w14:paraId="5868E4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法定代表人：</w:t>
      </w:r>
    </w:p>
    <w:p w14:paraId="652045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</w:p>
    <w:p w14:paraId="46E51F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乙方(签盖)：</w:t>
      </w:r>
    </w:p>
    <w:p w14:paraId="1C4584C5">
      <w:pPr>
        <w:spacing w:line="480" w:lineRule="exact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法定代表人：</w:t>
      </w:r>
    </w:p>
    <w:p w14:paraId="211DABB5">
      <w:pPr>
        <w:snapToGrid w:val="0"/>
        <w:spacing w:line="500" w:lineRule="exact"/>
        <w:ind w:right="500"/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1CF8121D">
      <w:pPr>
        <w:snapToGrid w:val="0"/>
        <w:spacing w:line="500" w:lineRule="exact"/>
        <w:ind w:right="500"/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签订日期：202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6F26CC"/>
    <w:multiLevelType w:val="singleLevel"/>
    <w:tmpl w:val="486F26CC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0MDVhOTdlN2IwMmY1MGQ5MjZhODYwYjIwZDMxMDkifQ=="/>
  </w:docVars>
  <w:rsids>
    <w:rsidRoot w:val="00903BCA"/>
    <w:rsid w:val="000210C4"/>
    <w:rsid w:val="000213B4"/>
    <w:rsid w:val="001747CD"/>
    <w:rsid w:val="001A7502"/>
    <w:rsid w:val="00303069"/>
    <w:rsid w:val="00360762"/>
    <w:rsid w:val="003C5A7C"/>
    <w:rsid w:val="003C7979"/>
    <w:rsid w:val="003F4C81"/>
    <w:rsid w:val="00482487"/>
    <w:rsid w:val="005268A3"/>
    <w:rsid w:val="0057135F"/>
    <w:rsid w:val="00586713"/>
    <w:rsid w:val="005F0776"/>
    <w:rsid w:val="00602E3C"/>
    <w:rsid w:val="006B31AB"/>
    <w:rsid w:val="006C7817"/>
    <w:rsid w:val="006E517A"/>
    <w:rsid w:val="006F65A1"/>
    <w:rsid w:val="0084086C"/>
    <w:rsid w:val="0085734A"/>
    <w:rsid w:val="00885A3C"/>
    <w:rsid w:val="00903BCA"/>
    <w:rsid w:val="009E1E39"/>
    <w:rsid w:val="00A52431"/>
    <w:rsid w:val="00B1215D"/>
    <w:rsid w:val="00B825DB"/>
    <w:rsid w:val="00C468D7"/>
    <w:rsid w:val="00D22D82"/>
    <w:rsid w:val="00D824A3"/>
    <w:rsid w:val="00E73C85"/>
    <w:rsid w:val="00E8050D"/>
    <w:rsid w:val="00FB0BEB"/>
    <w:rsid w:val="00FB78E3"/>
    <w:rsid w:val="028364F8"/>
    <w:rsid w:val="07CB1288"/>
    <w:rsid w:val="0B32063F"/>
    <w:rsid w:val="0BE47659"/>
    <w:rsid w:val="0BFB189F"/>
    <w:rsid w:val="0CA82E40"/>
    <w:rsid w:val="12FC27FD"/>
    <w:rsid w:val="17E209D6"/>
    <w:rsid w:val="19DD33D8"/>
    <w:rsid w:val="1F521020"/>
    <w:rsid w:val="28F7002C"/>
    <w:rsid w:val="2AD30360"/>
    <w:rsid w:val="2C833D6F"/>
    <w:rsid w:val="2F3A53D2"/>
    <w:rsid w:val="2F6B3D97"/>
    <w:rsid w:val="340B1D78"/>
    <w:rsid w:val="34AC732B"/>
    <w:rsid w:val="3689004D"/>
    <w:rsid w:val="373830F8"/>
    <w:rsid w:val="3A691D94"/>
    <w:rsid w:val="4358671C"/>
    <w:rsid w:val="48177CEE"/>
    <w:rsid w:val="53CA5723"/>
    <w:rsid w:val="55F96B0D"/>
    <w:rsid w:val="56C1236A"/>
    <w:rsid w:val="58FE1654"/>
    <w:rsid w:val="5FAF092B"/>
    <w:rsid w:val="61047A23"/>
    <w:rsid w:val="62A43985"/>
    <w:rsid w:val="64FC1134"/>
    <w:rsid w:val="75203A35"/>
    <w:rsid w:val="774F3358"/>
    <w:rsid w:val="77DA2E34"/>
    <w:rsid w:val="790838F9"/>
    <w:rsid w:val="7B8F0AD2"/>
    <w:rsid w:val="7CBA5CEB"/>
    <w:rsid w:val="7CC051F0"/>
    <w:rsid w:val="7EC02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customStyle="1" w:styleId="9">
    <w:name w:val="页眉 Char"/>
    <w:basedOn w:val="7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1485</Words>
  <Characters>1556</Characters>
  <Lines>8</Lines>
  <Paragraphs>2</Paragraphs>
  <TotalTime>8</TotalTime>
  <ScaleCrop>false</ScaleCrop>
  <LinksUpToDate>false</LinksUpToDate>
  <CharactersWithSpaces>1678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2024-04-30T05:02:00Z</dcterms:created>
  <dc:creator>Administrator</dc:creator>
  <cp:lastModifiedBy>⊙﹏⊙</cp:lastModifiedBy>
  <cp:lastPrinted>2025-07-18T05:32:00Z</cp:lastPrinted>
  <dcterms:modified xsi:type="dcterms:W3CDTF">2025-07-18T09:18:28Z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75EE5719C4264771B5AD8764CB369E96_13</vt:lpwstr>
  </property>
</Properties>
</file>